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E6" w:rsidRPr="005E2ABF" w:rsidRDefault="00582ED2" w:rsidP="007669E6">
      <w:pPr>
        <w:rPr>
          <w:noProof/>
        </w:rPr>
      </w:pPr>
      <w:bookmarkStart w:id="0" w:name="_Hlk1562827"/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37758D4" wp14:editId="2497AB63">
            <wp:simplePos x="0" y="0"/>
            <wp:positionH relativeFrom="column">
              <wp:posOffset>4413106</wp:posOffset>
            </wp:positionH>
            <wp:positionV relativeFrom="paragraph">
              <wp:posOffset>0</wp:posOffset>
            </wp:positionV>
            <wp:extent cx="83629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1157" y="20584"/>
                <wp:lineTo x="2115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9B4DA9B" wp14:editId="1A332807">
            <wp:simplePos x="0" y="0"/>
            <wp:positionH relativeFrom="column">
              <wp:posOffset>1963301</wp:posOffset>
            </wp:positionH>
            <wp:positionV relativeFrom="paragraph">
              <wp:posOffset>204</wp:posOffset>
            </wp:positionV>
            <wp:extent cx="528320" cy="515620"/>
            <wp:effectExtent l="0" t="0" r="5080" b="0"/>
            <wp:wrapTight wrapText="bothSides">
              <wp:wrapPolygon edited="0">
                <wp:start x="0" y="0"/>
                <wp:lineTo x="0" y="20749"/>
                <wp:lineTo x="21029" y="20749"/>
                <wp:lineTo x="2102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936577" wp14:editId="2CA866AA">
            <wp:simplePos x="0" y="0"/>
            <wp:positionH relativeFrom="column">
              <wp:posOffset>3049905</wp:posOffset>
            </wp:positionH>
            <wp:positionV relativeFrom="paragraph">
              <wp:posOffset>1905</wp:posOffset>
            </wp:positionV>
            <wp:extent cx="835660" cy="515620"/>
            <wp:effectExtent l="0" t="0" r="2540" b="0"/>
            <wp:wrapTight wrapText="bothSides">
              <wp:wrapPolygon edited="0">
                <wp:start x="0" y="0"/>
                <wp:lineTo x="0" y="20749"/>
                <wp:lineTo x="21173" y="20749"/>
                <wp:lineTo x="21173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9E6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996BDCB" wp14:editId="56FC03DD">
            <wp:simplePos x="0" y="0"/>
            <wp:positionH relativeFrom="column">
              <wp:posOffset>591724</wp:posOffset>
            </wp:positionH>
            <wp:positionV relativeFrom="paragraph">
              <wp:posOffset>382</wp:posOffset>
            </wp:positionV>
            <wp:extent cx="807109" cy="512450"/>
            <wp:effectExtent l="0" t="0" r="0" b="1905"/>
            <wp:wrapTight wrapText="bothSides">
              <wp:wrapPolygon edited="0">
                <wp:start x="0" y="0"/>
                <wp:lineTo x="0" y="20877"/>
                <wp:lineTo x="20903" y="20877"/>
                <wp:lineTo x="2090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9" cy="5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A3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7669E6">
        <w:t xml:space="preserve">                               </w:t>
      </w:r>
      <w:r w:rsidR="007669E6">
        <w:rPr>
          <w:noProof/>
        </w:rPr>
        <w:t xml:space="preserve">        </w:t>
      </w:r>
      <w:r w:rsidR="007669E6" w:rsidRPr="006F781D">
        <w:rPr>
          <w:noProof/>
        </w:rPr>
        <w:t xml:space="preserve"> </w:t>
      </w:r>
      <w:r w:rsidR="007669E6">
        <w:rPr>
          <w:noProof/>
        </w:rPr>
        <w:t xml:space="preserve">    </w:t>
      </w:r>
    </w:p>
    <w:p w:rsidR="009725D0" w:rsidRDefault="009725D0" w:rsidP="007669E6">
      <w:pPr>
        <w:rPr>
          <w:rFonts w:ascii="Cambria" w:hAnsi="Cambria"/>
          <w:b/>
          <w:sz w:val="28"/>
          <w:szCs w:val="28"/>
        </w:rPr>
      </w:pPr>
    </w:p>
    <w:bookmarkEnd w:id="0"/>
    <w:p w:rsidR="00C728A5" w:rsidRPr="00BA4ECC" w:rsidRDefault="00B90E28" w:rsidP="00F75B1E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</w:rPr>
        <w:t>Program</w:t>
      </w:r>
      <w:bookmarkStart w:id="1" w:name="_GoBack"/>
      <w:bookmarkEnd w:id="1"/>
      <w:r>
        <w:rPr>
          <w:rFonts w:cstheme="minorHAnsi"/>
          <w:b/>
        </w:rPr>
        <w:t xml:space="preserve"> szkolenia</w:t>
      </w:r>
    </w:p>
    <w:p w:rsidR="00913362" w:rsidRPr="00913362" w:rsidRDefault="00913362" w:rsidP="00217D28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</w:rPr>
        <w:t>dla członk</w:t>
      </w:r>
      <w:r w:rsidR="004A24CF">
        <w:rPr>
          <w:rFonts w:cstheme="minorHAnsi"/>
          <w:b/>
        </w:rPr>
        <w:t>ów OSP z terenu gminy Perlejewo w zakresie udzielania pierws</w:t>
      </w:r>
      <w:r w:rsidR="00217D28">
        <w:rPr>
          <w:rFonts w:cstheme="minorHAnsi"/>
          <w:b/>
        </w:rPr>
        <w:t>zej pomocy osobom poszkodowanym.</w:t>
      </w:r>
    </w:p>
    <w:p w:rsidR="00B90743" w:rsidRPr="002761DB" w:rsidRDefault="00582ED2" w:rsidP="00582ED2">
      <w:pPr>
        <w:jc w:val="center"/>
        <w:rPr>
          <w:rFonts w:cstheme="minorHAnsi"/>
          <w:u w:val="single"/>
        </w:rPr>
      </w:pPr>
      <w:r w:rsidRPr="004A24CF">
        <w:rPr>
          <w:rFonts w:cstheme="minorHAnsi"/>
          <w:b/>
        </w:rPr>
        <w:t xml:space="preserve">Termin i czas trwania: </w:t>
      </w:r>
      <w:r w:rsidR="004A24CF" w:rsidRPr="002761DB">
        <w:rPr>
          <w:rFonts w:cstheme="minorHAnsi"/>
        </w:rPr>
        <w:t>27.04.2019 r. godz. 9:00 – 15:00</w:t>
      </w:r>
    </w:p>
    <w:p w:rsidR="00716A6C" w:rsidRDefault="00582ED2" w:rsidP="00E83D60">
      <w:pPr>
        <w:spacing w:after="0"/>
        <w:ind w:right="-2"/>
        <w:jc w:val="center"/>
        <w:rPr>
          <w:rFonts w:cstheme="minorHAnsi"/>
        </w:rPr>
      </w:pPr>
      <w:r w:rsidRPr="004A24CF">
        <w:rPr>
          <w:rFonts w:cstheme="minorHAnsi"/>
          <w:b/>
        </w:rPr>
        <w:t xml:space="preserve">Miejsce realizacji: </w:t>
      </w:r>
      <w:r w:rsidR="004A24CF" w:rsidRPr="002761DB">
        <w:rPr>
          <w:rFonts w:cstheme="minorHAnsi"/>
        </w:rPr>
        <w:t>Świetlica wiejska w Perlejewie, Perlejewo 23A, 17-322 Perlejewo</w:t>
      </w:r>
    </w:p>
    <w:p w:rsidR="00B90E28" w:rsidRDefault="00B90E28" w:rsidP="00E83D60">
      <w:pPr>
        <w:spacing w:after="0"/>
        <w:ind w:right="-2"/>
        <w:jc w:val="center"/>
        <w:rPr>
          <w:rFonts w:cstheme="minorHAnsi"/>
        </w:rPr>
      </w:pPr>
    </w:p>
    <w:p w:rsidR="00B90E28" w:rsidRDefault="00B90E28" w:rsidP="00B90E28">
      <w:pPr>
        <w:spacing w:after="0"/>
        <w:ind w:right="-2"/>
        <w:rPr>
          <w:rFonts w:cstheme="minorHAnsi"/>
        </w:rPr>
      </w:pP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 xml:space="preserve">9:00-9:15 - rejestracja uczestników; </w:t>
      </w: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>9:15-10:45- zajęcia teoretyczne w zakresie udzielania pierwszej pomocy osobom poszkodowanym</w:t>
      </w:r>
      <w:r w:rsidR="00050343">
        <w:rPr>
          <w:rFonts w:cstheme="minorHAnsi"/>
          <w:b/>
        </w:rPr>
        <w:br/>
      </w:r>
      <w:r w:rsidRPr="00B90E28">
        <w:rPr>
          <w:rFonts w:cstheme="minorHAnsi"/>
          <w:b/>
        </w:rPr>
        <w:t xml:space="preserve">- cz. I; 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Podstawy prawne dotyczące ratownictwa w Straży Pożarnej 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Omówienie podstawowych zagadnień dotyczących bezpieczeństwa własnego, poszkodowanego, miejsca zdarzenia.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Podstawy anatomii i fizjologii.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Zasady prowadzenia resuscytacji krążeniowo — oddechowej.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Charakteryzacja krwotoków i omówienie sposobów opatrywania ran</w:t>
      </w: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 xml:space="preserve">10:45-11: 00- przerwa kawowa; </w:t>
      </w: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>11:00-13:00- zajęcia teoretyczne w zakresie udzielania pierwszej pomocy osobom poszkodowanym – cz. II;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Omówienie przykładów złamań i zwichnięć.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Wyjaśnienie zasad stosowania tlenoterapii.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Wyjaśnienie zasad dezynfekcji sprzętu i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postępowania z odpadami medycznymi.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Omówienie roli wsparcia psychicznego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poszkodowanego i ratownika.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Omówienie zasad prowadzenia segregacji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medycznej.</w:t>
      </w: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 xml:space="preserve">13:00-13:30- przerwa kawowa/ obiad; </w:t>
      </w:r>
    </w:p>
    <w:p w:rsidR="00B90E28" w:rsidRPr="00B90E28" w:rsidRDefault="00B90E28" w:rsidP="00050343">
      <w:pPr>
        <w:spacing w:after="0"/>
        <w:ind w:right="-2"/>
        <w:jc w:val="both"/>
        <w:rPr>
          <w:rFonts w:cstheme="minorHAnsi"/>
          <w:b/>
        </w:rPr>
      </w:pPr>
      <w:r w:rsidRPr="00B90E28">
        <w:rPr>
          <w:rFonts w:cstheme="minorHAnsi"/>
          <w:b/>
        </w:rPr>
        <w:t>13:30-15:00- zajęcia praktyczne w zakresie udzielania pierwszej pomocy osobom poszkodowanym.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Prowadzenie resuscytacji krążeniowo-oddechowej; bez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przyrządową i przyrządową, z podaniem tlenu oraz zastosowaniem według wskazań</w:t>
      </w:r>
      <w:r>
        <w:rPr>
          <w:rFonts w:cstheme="minorHAnsi"/>
        </w:rPr>
        <w:t xml:space="preserve"> defibrylatora zautomatyzowanego.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Tamowanie krwotoków zewnętrznych i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opatrywanie ran.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Unieruchamianie złamań.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Chronienie przed wychłodzeniem lub przegrzaniem</w:t>
      </w:r>
      <w:r>
        <w:rPr>
          <w:rFonts w:cstheme="minorHAnsi"/>
        </w:rPr>
        <w:t>.</w:t>
      </w:r>
    </w:p>
    <w:p w:rsid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Prowadzenie wstępnego postępowania przeciwwstrząsowego poprzez właściwe ułożenie osób w stanie nagłego zagrożenia zdrowotnego, ochrona termiczna osób w</w:t>
      </w:r>
      <w:r>
        <w:rPr>
          <w:rFonts w:cstheme="minorHAnsi"/>
        </w:rPr>
        <w:t xml:space="preserve"> </w:t>
      </w:r>
      <w:r w:rsidRPr="00B90E28">
        <w:rPr>
          <w:rFonts w:cstheme="minorHAnsi"/>
        </w:rPr>
        <w:t>stanie nagłego zagrożenia zdrowotnego.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Stosowanie tlenoterapii biernej.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Ewakuowanie z miejsca zdarzenia osoby w stanie nagłego zagrożenia zdrowotnego</w:t>
      </w:r>
      <w:r w:rsidR="00050343">
        <w:rPr>
          <w:rFonts w:cstheme="minorHAnsi"/>
        </w:rPr>
        <w:t>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Stosowanie wsparcia psychicznego osób w stanie nagłego zagrożenia zdrowotnego.</w:t>
      </w:r>
    </w:p>
    <w:p w:rsidR="00B90E28" w:rsidRPr="00B90E28" w:rsidRDefault="00B90E28" w:rsidP="00050343">
      <w:pPr>
        <w:pStyle w:val="Akapitzlist"/>
        <w:numPr>
          <w:ilvl w:val="0"/>
          <w:numId w:val="12"/>
        </w:numPr>
        <w:spacing w:after="0"/>
        <w:ind w:right="-2"/>
        <w:jc w:val="both"/>
        <w:rPr>
          <w:rFonts w:cstheme="minorHAnsi"/>
        </w:rPr>
      </w:pPr>
      <w:r w:rsidRPr="00B90E28">
        <w:rPr>
          <w:rFonts w:cstheme="minorHAnsi"/>
        </w:rPr>
        <w:t>Prowadzenie wstępnej segregacji medycznej.</w:t>
      </w:r>
    </w:p>
    <w:sectPr w:rsidR="00B90E28" w:rsidRPr="00B90E28" w:rsidSect="00582ED2">
      <w:footerReference w:type="default" r:id="rId12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6A" w:rsidRDefault="00090C6A" w:rsidP="00501102">
      <w:pPr>
        <w:spacing w:after="0" w:line="240" w:lineRule="auto"/>
      </w:pPr>
      <w:r>
        <w:separator/>
      </w:r>
    </w:p>
  </w:endnote>
  <w:endnote w:type="continuationSeparator" w:id="0">
    <w:p w:rsidR="00090C6A" w:rsidRDefault="00090C6A" w:rsidP="0050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98" w:rsidRPr="000A1D4D" w:rsidRDefault="00A46D98" w:rsidP="000A1D4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6A" w:rsidRDefault="00090C6A" w:rsidP="00501102">
      <w:pPr>
        <w:spacing w:after="0" w:line="240" w:lineRule="auto"/>
      </w:pPr>
      <w:r>
        <w:separator/>
      </w:r>
    </w:p>
  </w:footnote>
  <w:footnote w:type="continuationSeparator" w:id="0">
    <w:p w:rsidR="00090C6A" w:rsidRDefault="00090C6A" w:rsidP="0050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6C8"/>
    <w:multiLevelType w:val="hybridMultilevel"/>
    <w:tmpl w:val="9778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823"/>
    <w:multiLevelType w:val="hybridMultilevel"/>
    <w:tmpl w:val="D48C779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564CA7"/>
    <w:multiLevelType w:val="hybridMultilevel"/>
    <w:tmpl w:val="C3EAA154"/>
    <w:lvl w:ilvl="0" w:tplc="AF6083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5CA2"/>
    <w:multiLevelType w:val="hybridMultilevel"/>
    <w:tmpl w:val="6B2A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44F8"/>
    <w:multiLevelType w:val="multilevel"/>
    <w:tmpl w:val="3ED248A8"/>
    <w:lvl w:ilvl="0">
      <w:start w:val="3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26"/>
        <w:w w:val="90"/>
        <w:sz w:val="3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D6CDE"/>
    <w:multiLevelType w:val="hybridMultilevel"/>
    <w:tmpl w:val="3A262CE4"/>
    <w:lvl w:ilvl="0" w:tplc="7908BEA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9039C"/>
    <w:multiLevelType w:val="multilevel"/>
    <w:tmpl w:val="703E82A0"/>
    <w:lvl w:ilvl="0">
      <w:start w:val="10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E2E2E7"/>
        <w:spacing w:val="17"/>
        <w:w w:val="90"/>
        <w:sz w:val="38"/>
        <w:shd w:val="solid" w:color="4D4D54" w:fill="4D4D5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87389"/>
    <w:multiLevelType w:val="hybridMultilevel"/>
    <w:tmpl w:val="4210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74BE9"/>
    <w:multiLevelType w:val="multilevel"/>
    <w:tmpl w:val="D4DA3FF2"/>
    <w:lvl w:ilvl="0">
      <w:start w:val="7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E2E2E7"/>
        <w:spacing w:val="14"/>
        <w:w w:val="90"/>
        <w:sz w:val="38"/>
        <w:shd w:val="solid" w:color="4D4D54" w:fill="4D4D5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914E4"/>
    <w:multiLevelType w:val="multilevel"/>
    <w:tmpl w:val="4E9A030E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7"/>
        <w:w w:val="90"/>
        <w:sz w:val="3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441FCF"/>
    <w:multiLevelType w:val="multilevel"/>
    <w:tmpl w:val="0B6801CC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24"/>
        <w:w w:val="90"/>
        <w:sz w:val="37"/>
        <w:shd w:val="solid" w:color="E5E7EB" w:fill="E5E7EB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93196"/>
    <w:multiLevelType w:val="hybridMultilevel"/>
    <w:tmpl w:val="E8E2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85E5D"/>
    <w:multiLevelType w:val="hybridMultilevel"/>
    <w:tmpl w:val="DD22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D"/>
    <w:rsid w:val="00046046"/>
    <w:rsid w:val="00050343"/>
    <w:rsid w:val="0005655C"/>
    <w:rsid w:val="00057444"/>
    <w:rsid w:val="00072ABA"/>
    <w:rsid w:val="00090C6A"/>
    <w:rsid w:val="000A1C20"/>
    <w:rsid w:val="000A1D4D"/>
    <w:rsid w:val="000E032C"/>
    <w:rsid w:val="000E79A3"/>
    <w:rsid w:val="00111700"/>
    <w:rsid w:val="0012623F"/>
    <w:rsid w:val="00135327"/>
    <w:rsid w:val="00140B0F"/>
    <w:rsid w:val="00153D6B"/>
    <w:rsid w:val="00154294"/>
    <w:rsid w:val="001667A0"/>
    <w:rsid w:val="001C08B2"/>
    <w:rsid w:val="001C350A"/>
    <w:rsid w:val="001D3A97"/>
    <w:rsid w:val="00217D28"/>
    <w:rsid w:val="00217D68"/>
    <w:rsid w:val="002761DB"/>
    <w:rsid w:val="00286D11"/>
    <w:rsid w:val="002C7147"/>
    <w:rsid w:val="002D2EC6"/>
    <w:rsid w:val="002F0507"/>
    <w:rsid w:val="002F2EE0"/>
    <w:rsid w:val="00315105"/>
    <w:rsid w:val="0032405B"/>
    <w:rsid w:val="00334540"/>
    <w:rsid w:val="00336339"/>
    <w:rsid w:val="0034633E"/>
    <w:rsid w:val="00350AD2"/>
    <w:rsid w:val="00375020"/>
    <w:rsid w:val="003841FE"/>
    <w:rsid w:val="0042162F"/>
    <w:rsid w:val="00423382"/>
    <w:rsid w:val="00441A41"/>
    <w:rsid w:val="004530CE"/>
    <w:rsid w:val="0045462A"/>
    <w:rsid w:val="00464A6F"/>
    <w:rsid w:val="00474609"/>
    <w:rsid w:val="0047520D"/>
    <w:rsid w:val="00487B41"/>
    <w:rsid w:val="00493E72"/>
    <w:rsid w:val="004A24CF"/>
    <w:rsid w:val="004A325F"/>
    <w:rsid w:val="004C7BAA"/>
    <w:rsid w:val="004E6694"/>
    <w:rsid w:val="004F2B0B"/>
    <w:rsid w:val="004F69EB"/>
    <w:rsid w:val="00501102"/>
    <w:rsid w:val="00534AB2"/>
    <w:rsid w:val="005406FC"/>
    <w:rsid w:val="005742E3"/>
    <w:rsid w:val="005828D6"/>
    <w:rsid w:val="00582ED2"/>
    <w:rsid w:val="00591D13"/>
    <w:rsid w:val="005D707A"/>
    <w:rsid w:val="005F0D00"/>
    <w:rsid w:val="00604A1A"/>
    <w:rsid w:val="0062670D"/>
    <w:rsid w:val="0063334E"/>
    <w:rsid w:val="00665D92"/>
    <w:rsid w:val="006665C8"/>
    <w:rsid w:val="00680245"/>
    <w:rsid w:val="00684F5F"/>
    <w:rsid w:val="0069049D"/>
    <w:rsid w:val="006925C8"/>
    <w:rsid w:val="006C0B68"/>
    <w:rsid w:val="006C46B2"/>
    <w:rsid w:val="006D2C60"/>
    <w:rsid w:val="006F4BEA"/>
    <w:rsid w:val="00704846"/>
    <w:rsid w:val="007112AB"/>
    <w:rsid w:val="00716A6C"/>
    <w:rsid w:val="0073199B"/>
    <w:rsid w:val="00733F75"/>
    <w:rsid w:val="0074361A"/>
    <w:rsid w:val="007669E6"/>
    <w:rsid w:val="00777D05"/>
    <w:rsid w:val="00780264"/>
    <w:rsid w:val="00786C1D"/>
    <w:rsid w:val="00786F92"/>
    <w:rsid w:val="007C19A4"/>
    <w:rsid w:val="00813525"/>
    <w:rsid w:val="008143CC"/>
    <w:rsid w:val="00824D62"/>
    <w:rsid w:val="00833992"/>
    <w:rsid w:val="00834ADD"/>
    <w:rsid w:val="00846674"/>
    <w:rsid w:val="00872F1E"/>
    <w:rsid w:val="008949B6"/>
    <w:rsid w:val="0089511D"/>
    <w:rsid w:val="008B25B0"/>
    <w:rsid w:val="008E399C"/>
    <w:rsid w:val="008F326F"/>
    <w:rsid w:val="00905453"/>
    <w:rsid w:val="00913362"/>
    <w:rsid w:val="00924352"/>
    <w:rsid w:val="0094049C"/>
    <w:rsid w:val="00952FFA"/>
    <w:rsid w:val="00956A50"/>
    <w:rsid w:val="0096033F"/>
    <w:rsid w:val="009725D0"/>
    <w:rsid w:val="0098248E"/>
    <w:rsid w:val="00997A78"/>
    <w:rsid w:val="009A30F6"/>
    <w:rsid w:val="009A397F"/>
    <w:rsid w:val="009C3D9B"/>
    <w:rsid w:val="009C585D"/>
    <w:rsid w:val="009F15E8"/>
    <w:rsid w:val="009F5576"/>
    <w:rsid w:val="00A0152D"/>
    <w:rsid w:val="00A045A5"/>
    <w:rsid w:val="00A146D2"/>
    <w:rsid w:val="00A46D98"/>
    <w:rsid w:val="00A47398"/>
    <w:rsid w:val="00A65B06"/>
    <w:rsid w:val="00A703E3"/>
    <w:rsid w:val="00A7313F"/>
    <w:rsid w:val="00A73FC2"/>
    <w:rsid w:val="00AA44BE"/>
    <w:rsid w:val="00AE0079"/>
    <w:rsid w:val="00AF6940"/>
    <w:rsid w:val="00B03CEE"/>
    <w:rsid w:val="00B03EA6"/>
    <w:rsid w:val="00B10128"/>
    <w:rsid w:val="00B10764"/>
    <w:rsid w:val="00B10FFB"/>
    <w:rsid w:val="00B165BB"/>
    <w:rsid w:val="00B213D7"/>
    <w:rsid w:val="00B24B22"/>
    <w:rsid w:val="00B46D78"/>
    <w:rsid w:val="00B46E9B"/>
    <w:rsid w:val="00B573F6"/>
    <w:rsid w:val="00B72EF1"/>
    <w:rsid w:val="00B90743"/>
    <w:rsid w:val="00B90E28"/>
    <w:rsid w:val="00B94B16"/>
    <w:rsid w:val="00B9700A"/>
    <w:rsid w:val="00BA16F3"/>
    <w:rsid w:val="00BA4ECC"/>
    <w:rsid w:val="00BD0A6E"/>
    <w:rsid w:val="00BD777A"/>
    <w:rsid w:val="00BF0A9D"/>
    <w:rsid w:val="00C053FA"/>
    <w:rsid w:val="00C1280B"/>
    <w:rsid w:val="00C17C80"/>
    <w:rsid w:val="00C22E30"/>
    <w:rsid w:val="00C728A5"/>
    <w:rsid w:val="00C95DC1"/>
    <w:rsid w:val="00CA5728"/>
    <w:rsid w:val="00CC01F1"/>
    <w:rsid w:val="00CC0D00"/>
    <w:rsid w:val="00D02A57"/>
    <w:rsid w:val="00D25028"/>
    <w:rsid w:val="00D25B73"/>
    <w:rsid w:val="00D5687B"/>
    <w:rsid w:val="00D56EEF"/>
    <w:rsid w:val="00D84668"/>
    <w:rsid w:val="00D84E90"/>
    <w:rsid w:val="00DA0EEB"/>
    <w:rsid w:val="00DB1DC1"/>
    <w:rsid w:val="00DB674D"/>
    <w:rsid w:val="00DC6C1D"/>
    <w:rsid w:val="00DD0F3B"/>
    <w:rsid w:val="00DF3F0B"/>
    <w:rsid w:val="00DF4258"/>
    <w:rsid w:val="00E3097B"/>
    <w:rsid w:val="00E42189"/>
    <w:rsid w:val="00E4710C"/>
    <w:rsid w:val="00E6414A"/>
    <w:rsid w:val="00E83D60"/>
    <w:rsid w:val="00EB015C"/>
    <w:rsid w:val="00EB08D0"/>
    <w:rsid w:val="00EC25DC"/>
    <w:rsid w:val="00F11B74"/>
    <w:rsid w:val="00F31507"/>
    <w:rsid w:val="00F75B1E"/>
    <w:rsid w:val="00F812A3"/>
    <w:rsid w:val="00FB6575"/>
    <w:rsid w:val="00FD5CD5"/>
    <w:rsid w:val="00FF3F6C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F75B-84AC-4430-A1F2-C17B8AA6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AD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1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1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1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1F1"/>
  </w:style>
  <w:style w:type="paragraph" w:styleId="Stopka">
    <w:name w:val="footer"/>
    <w:basedOn w:val="Normalny"/>
    <w:link w:val="StopkaZnak"/>
    <w:uiPriority w:val="99"/>
    <w:unhideWhenUsed/>
    <w:rsid w:val="00CC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1F1"/>
  </w:style>
  <w:style w:type="paragraph" w:styleId="Akapitzlist">
    <w:name w:val="List Paragraph"/>
    <w:basedOn w:val="Normalny"/>
    <w:uiPriority w:val="34"/>
    <w:qFormat/>
    <w:rsid w:val="00286D11"/>
    <w:pPr>
      <w:ind w:left="720"/>
      <w:contextualSpacing/>
    </w:pPr>
  </w:style>
  <w:style w:type="character" w:styleId="Hipercze">
    <w:name w:val="Hyperlink"/>
    <w:rsid w:val="009725D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25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25028"/>
    <w:rPr>
      <w:i/>
      <w:iCs/>
    </w:rPr>
  </w:style>
  <w:style w:type="character" w:customStyle="1" w:styleId="st">
    <w:name w:val="st"/>
    <w:basedOn w:val="Domylnaczcionkaakapitu"/>
    <w:rsid w:val="00AE0079"/>
  </w:style>
  <w:style w:type="paragraph" w:styleId="Bezodstpw">
    <w:name w:val="No Spacing"/>
    <w:uiPriority w:val="1"/>
    <w:qFormat/>
    <w:rsid w:val="00AE0079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525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B907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5B1E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E8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4A22-A93D-4B44-8C03-73846E32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Tygiel doliny Bugu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diana.sewerynska</dc:creator>
  <cp:lastModifiedBy>admin</cp:lastModifiedBy>
  <cp:revision>17</cp:revision>
  <cp:lastPrinted>2017-09-04T10:03:00Z</cp:lastPrinted>
  <dcterms:created xsi:type="dcterms:W3CDTF">2018-11-06T13:21:00Z</dcterms:created>
  <dcterms:modified xsi:type="dcterms:W3CDTF">2019-04-19T07:59:00Z</dcterms:modified>
</cp:coreProperties>
</file>